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500"/>
        <w:gridCol w:w="450"/>
      </w:tblGrid>
      <w:tr w:rsidR="00D946DC" w:rsidRPr="00D946DC" w:rsidTr="00D946DC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5"/>
              <w:gridCol w:w="7875"/>
            </w:tblGrid>
            <w:tr w:rsidR="00D946DC" w:rsidRPr="00D946DC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D946DC" w:rsidRPr="00D946DC" w:rsidRDefault="00D946DC" w:rsidP="00D946D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D946DC" w:rsidRPr="00D946DC" w:rsidRDefault="00D946DC" w:rsidP="00D946D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252525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252525"/>
                      <w:sz w:val="18"/>
                      <w:szCs w:val="18"/>
                    </w:rPr>
                    <w:drawing>
                      <wp:inline distT="0" distB="0" distL="0" distR="0">
                        <wp:extent cx="45085" cy="152400"/>
                        <wp:effectExtent l="0" t="0" r="0" b="0"/>
                        <wp:docPr id="1" name="Picture 1" descr="http://muasamcong.mpi.gov.vn:8081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1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08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D946DC" w:rsidRPr="00D946DC" w:rsidRDefault="00D946DC" w:rsidP="00D946DC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D946DC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Tìm kiếm tổng hợp các hạng mục thông báo</w:t>
                  </w:r>
                </w:p>
              </w:tc>
            </w:tr>
            <w:tr w:rsidR="00D946DC" w:rsidRPr="00D946DC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D946DC" w:rsidRPr="00D946DC" w:rsidRDefault="00D946DC" w:rsidP="00D946D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46DC" w:rsidRPr="00D946DC" w:rsidRDefault="00D946DC" w:rsidP="00D946D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946DC" w:rsidRPr="00D946DC" w:rsidRDefault="00D946DC" w:rsidP="00D946D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946DC" w:rsidRPr="00D946DC" w:rsidRDefault="00D946DC" w:rsidP="00D946DC">
            <w:pPr>
              <w:spacing w:after="0" w:line="28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</w:p>
        </w:tc>
      </w:tr>
      <w:tr w:rsidR="00D946DC" w:rsidRPr="00D946DC" w:rsidTr="00D946DC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946DC" w:rsidRPr="00D946DC" w:rsidRDefault="00D946DC" w:rsidP="00D946DC">
            <w:pPr>
              <w:spacing w:after="0" w:line="280" w:lineRule="atLeast"/>
              <w:rPr>
                <w:rFonts w:ascii="Tahoma" w:eastAsia="Times New Roman" w:hAnsi="Tahoma" w:cs="Tahoma"/>
                <w:color w:val="252525"/>
                <w:sz w:val="2"/>
                <w:szCs w:val="18"/>
              </w:rPr>
            </w:pPr>
          </w:p>
        </w:tc>
      </w:tr>
      <w:tr w:rsidR="00D946DC" w:rsidRPr="00D946DC" w:rsidTr="00D946DC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946DC" w:rsidRPr="00D946DC" w:rsidRDefault="00D946DC" w:rsidP="00D946DC">
            <w:pPr>
              <w:spacing w:after="0" w:line="28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</w:p>
        </w:tc>
      </w:tr>
      <w:tr w:rsidR="00D946DC" w:rsidRPr="00D946DC" w:rsidTr="00D946DC">
        <w:trPr>
          <w:tblCellSpacing w:w="0" w:type="dxa"/>
        </w:trPr>
        <w:tc>
          <w:tcPr>
            <w:tcW w:w="450" w:type="dxa"/>
            <w:hideMark/>
          </w:tcPr>
          <w:p w:rsidR="00D946DC" w:rsidRPr="00D946DC" w:rsidRDefault="00D946DC" w:rsidP="00D946DC">
            <w:pPr>
              <w:spacing w:after="0" w:line="28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</w:p>
        </w:tc>
        <w:tc>
          <w:tcPr>
            <w:tcW w:w="7500" w:type="dxa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76"/>
              <w:gridCol w:w="124"/>
            </w:tblGrid>
            <w:tr w:rsidR="00D946DC" w:rsidRPr="00D946DC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D946DC" w:rsidRPr="00D946DC" w:rsidRDefault="00D946DC" w:rsidP="00D946D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252525"/>
                      <w:sz w:val="6"/>
                      <w:szCs w:val="18"/>
                    </w:rPr>
                  </w:pPr>
                </w:p>
              </w:tc>
            </w:tr>
            <w:tr w:rsidR="00D946DC" w:rsidRPr="00D946DC">
              <w:trPr>
                <w:tblCellSpacing w:w="7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D946DC" w:rsidRPr="00D946DC" w:rsidRDefault="00D946DC" w:rsidP="00D946DC">
                  <w:pPr>
                    <w:spacing w:after="0" w:line="280" w:lineRule="atLeast"/>
                    <w:ind w:firstLine="80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D946D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Đây sẽ là bản thay đổi cuối cùng ngày: 27/06/2018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946DC" w:rsidRPr="00D946DC" w:rsidRDefault="00D946DC" w:rsidP="00D946DC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D946DC" w:rsidRPr="00D946DC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D946DC" w:rsidRPr="00D946DC" w:rsidRDefault="00D946DC" w:rsidP="00D946D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252525"/>
                      <w:sz w:val="2"/>
                      <w:szCs w:val="18"/>
                    </w:rPr>
                  </w:pPr>
                </w:p>
              </w:tc>
            </w:tr>
            <w:tr w:rsidR="00D946DC" w:rsidRPr="00D946DC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EAF1F7"/>
                  <w:vAlign w:val="center"/>
                  <w:hideMark/>
                </w:tcPr>
                <w:p w:rsidR="00D946DC" w:rsidRPr="00D946DC" w:rsidRDefault="00D946DC" w:rsidP="00D946DC">
                  <w:pPr>
                    <w:wordWrap w:val="0"/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D946D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Gia hạn: </w:t>
                  </w:r>
                  <w:r w:rsidRPr="00D946D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br/>
                    <w:t>Thời điểm đóng thầu gia hạn từ 13:30 ngày 27/06/2018 đến 13:30 ngày 04/07/2018</w:t>
                  </w:r>
                  <w:r w:rsidRPr="00D946D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br/>
                    <w:t>Thời điểm mở thầu gia hạn từ 14:00 ngày 27/06/2018 đến 14:00 ngày 04/07/2018</w:t>
                  </w:r>
                  <w:r w:rsidRPr="00D946D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br/>
                  </w:r>
                  <w:r w:rsidRPr="00D946D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br/>
                  </w:r>
                  <w:r w:rsidRPr="00D946D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 xml:space="preserve">Lý do lùi thời hạn: </w:t>
                  </w:r>
                  <w:r w:rsidRPr="00D946D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br/>
                    <w:t>Tăng số lượng nhà thầu để đảm bảo tính cạnh tranh và hiệu quả đấu thầu</w:t>
                  </w:r>
                </w:p>
              </w:tc>
            </w:tr>
            <w:tr w:rsidR="00D946DC" w:rsidRPr="00D946DC">
              <w:trPr>
                <w:trHeight w:val="30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D946DC" w:rsidRPr="00D946DC" w:rsidRDefault="00D946DC" w:rsidP="00D946D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252525"/>
                      <w:sz w:val="4"/>
                      <w:szCs w:val="18"/>
                    </w:rPr>
                  </w:pPr>
                </w:p>
              </w:tc>
            </w:tr>
          </w:tbl>
          <w:p w:rsidR="00D946DC" w:rsidRPr="00D946DC" w:rsidRDefault="00D946DC" w:rsidP="00D946DC">
            <w:pPr>
              <w:spacing w:after="0" w:line="28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D946DC" w:rsidRPr="00D946D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946DC" w:rsidRPr="00D946DC" w:rsidRDefault="00D946DC" w:rsidP="00D946D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252525"/>
                      <w:sz w:val="18"/>
                      <w:szCs w:val="18"/>
                    </w:rPr>
                  </w:pPr>
                </w:p>
              </w:tc>
            </w:tr>
          </w:tbl>
          <w:p w:rsidR="00D946DC" w:rsidRPr="00D946DC" w:rsidRDefault="00D946DC" w:rsidP="00D946D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946DC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D946DC" w:rsidRPr="00D946DC" w:rsidRDefault="00D946DC" w:rsidP="00D946DC">
            <w:pPr>
              <w:spacing w:after="0" w:line="28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  <w:r w:rsidRPr="00D946DC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in;height:18.35pt" o:ole="">
                  <v:imagedata r:id="rId6" o:title=""/>
                </v:shape>
                <w:control r:id="rId7" w:name="DefaultOcxName" w:shapeid="_x0000_i1032"/>
              </w:object>
            </w:r>
            <w:r w:rsidRPr="00D946DC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object w:dxaOrig="1440" w:dyaOrig="1440">
                <v:shape id="_x0000_i1031" type="#_x0000_t75" style="width:1in;height:18.35pt" o:ole="">
                  <v:imagedata r:id="rId6" o:title=""/>
                </v:shape>
                <w:control r:id="rId8" w:name="DefaultOcxName1" w:shapeid="_x0000_i1031"/>
              </w:object>
            </w:r>
          </w:p>
          <w:p w:rsidR="00D946DC" w:rsidRPr="00D946DC" w:rsidRDefault="00D946DC" w:rsidP="00D946D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D946DC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50" w:type="dxa"/>
            <w:hideMark/>
          </w:tcPr>
          <w:p w:rsidR="00D946DC" w:rsidRPr="00D946DC" w:rsidRDefault="00D946DC" w:rsidP="00D946DC">
            <w:pPr>
              <w:spacing w:after="0" w:line="28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</w:p>
        </w:tc>
      </w:tr>
      <w:tr w:rsidR="00D946DC" w:rsidRPr="00D946DC" w:rsidTr="00D946D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D946DC" w:rsidRPr="00D946D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46DC" w:rsidRPr="00D946DC" w:rsidRDefault="00D946DC" w:rsidP="00D946D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252525"/>
                      <w:sz w:val="18"/>
                      <w:szCs w:val="18"/>
                    </w:rPr>
                  </w:pPr>
                </w:p>
              </w:tc>
            </w:tr>
          </w:tbl>
          <w:p w:rsidR="00D946DC" w:rsidRPr="00D946DC" w:rsidRDefault="00D946DC" w:rsidP="00D946DC">
            <w:pPr>
              <w:spacing w:after="0" w:line="280" w:lineRule="atLeast"/>
              <w:rPr>
                <w:rFonts w:ascii="Tahoma" w:eastAsia="Times New Roman" w:hAnsi="Tahoma" w:cs="Tahoma"/>
                <w:color w:val="252525"/>
                <w:sz w:val="18"/>
                <w:szCs w:val="18"/>
              </w:rPr>
            </w:pPr>
          </w:p>
        </w:tc>
      </w:tr>
    </w:tbl>
    <w:p w:rsidR="007E552E" w:rsidRDefault="007E552E">
      <w:bookmarkStart w:id="0" w:name="_GoBack"/>
      <w:bookmarkEnd w:id="0"/>
    </w:p>
    <w:sectPr w:rsidR="007E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DC"/>
    <w:rsid w:val="007E552E"/>
    <w:rsid w:val="00D9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46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46D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946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946D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46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46D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946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946D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2018-06-27T09:11:00Z</dcterms:created>
  <dcterms:modified xsi:type="dcterms:W3CDTF">2018-06-27T09:12:00Z</dcterms:modified>
</cp:coreProperties>
</file>