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D2" w:rsidRPr="00455AD2" w:rsidRDefault="00455AD2" w:rsidP="00455AD2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455AD2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5818"/>
        <w:gridCol w:w="111"/>
        <w:gridCol w:w="118"/>
      </w:tblGrid>
      <w:tr w:rsidR="00455AD2" w:rsidRPr="00455AD2" w:rsidTr="00455AD2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455AD2" w:rsidRPr="00455AD2" w:rsidTr="00455AD2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Thông báo thực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AD2" w:rsidRPr="00455AD2" w:rsidRDefault="00455AD2" w:rsidP="0045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AD2" w:rsidRPr="00455AD2" w:rsidRDefault="00455AD2" w:rsidP="0045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D2" w:rsidRPr="00455AD2" w:rsidTr="00455AD2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20210124960-00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AD2" w:rsidRPr="00455AD2" w:rsidRDefault="00455AD2" w:rsidP="0045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AD2" w:rsidRPr="00455AD2" w:rsidRDefault="00455AD2" w:rsidP="0045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D2" w:rsidRPr="00455AD2" w:rsidTr="00455AD2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20201167769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AD2" w:rsidRPr="00455AD2" w:rsidRDefault="00455AD2" w:rsidP="0045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AD2" w:rsidRPr="00455AD2" w:rsidRDefault="00455AD2" w:rsidP="0045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D2" w:rsidRPr="00455AD2" w:rsidTr="00455AD2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VTP21-08 Cung cấp giấy in offset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AD2" w:rsidRPr="00455AD2" w:rsidRDefault="00455AD2" w:rsidP="0045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AD2" w:rsidRPr="00455AD2" w:rsidRDefault="00455AD2" w:rsidP="0045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D2" w:rsidRPr="00455AD2" w:rsidTr="00455AD2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vật tư phụ phục vụ sản xuất năm 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AD2" w:rsidRPr="00455AD2" w:rsidRDefault="00455AD2" w:rsidP="0045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AD2" w:rsidRPr="00455AD2" w:rsidRDefault="00455AD2" w:rsidP="0045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D2" w:rsidRPr="00455AD2" w:rsidTr="00455AD2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AD2" w:rsidRPr="00455AD2" w:rsidRDefault="00455AD2" w:rsidP="0045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AD2" w:rsidRPr="00455AD2" w:rsidRDefault="00455AD2" w:rsidP="0045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D2" w:rsidRPr="00455AD2" w:rsidTr="00455AD2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Mua sắm trực tiếp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AD2" w:rsidRPr="00455AD2" w:rsidRDefault="00455AD2" w:rsidP="0045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AD2" w:rsidRPr="00455AD2" w:rsidRDefault="00455AD2" w:rsidP="0045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D2" w:rsidRPr="00455AD2" w:rsidTr="00455AD2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554.750.555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AD2" w:rsidRPr="00455AD2" w:rsidRDefault="00455AD2" w:rsidP="0045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AD2" w:rsidRPr="00455AD2" w:rsidRDefault="00455AD2" w:rsidP="0045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D2" w:rsidRPr="00455AD2" w:rsidTr="00455AD2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516"/>
              <w:gridCol w:w="66"/>
              <w:gridCol w:w="81"/>
            </w:tblGrid>
            <w:tr w:rsidR="00455AD2" w:rsidRPr="00455AD2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55AD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455AD2" w:rsidRPr="00455AD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55AD2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554.750.555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55AD2" w:rsidRPr="00455AD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55AD2" w:rsidRPr="00455AD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55AD2" w:rsidRPr="00455A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721"/>
            </w:tblGrid>
            <w:tr w:rsidR="00455AD2" w:rsidRPr="00455AD2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55AD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55AD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554.750.555  VND</w:t>
                  </w:r>
                  <w:r w:rsidRPr="00455AD2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55AD2" w:rsidRPr="00455AD2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55AD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55AD2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23/11/2020</w:t>
                  </w:r>
                </w:p>
              </w:tc>
            </w:tr>
          </w:tbl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AD2" w:rsidRPr="00455AD2" w:rsidRDefault="00455AD2" w:rsidP="0045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AD2" w:rsidRPr="00455AD2" w:rsidRDefault="00455AD2" w:rsidP="0045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D2" w:rsidRPr="00455AD2" w:rsidTr="00455AD2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455AD2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18 - 2021.pdf</w:t>
              </w:r>
            </w:hyperlink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455AD2" w:rsidRPr="00455AD2" w:rsidTr="00455AD2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455AD2" w:rsidRPr="00455AD2" w:rsidRDefault="00455AD2" w:rsidP="00455AD2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455AD2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455AD2" w:rsidRPr="00455AD2" w:rsidRDefault="00455AD2" w:rsidP="00455AD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55AD2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5"/>
        <w:gridCol w:w="6285"/>
        <w:gridCol w:w="80"/>
        <w:gridCol w:w="87"/>
      </w:tblGrid>
      <w:tr w:rsidR="00455AD2" w:rsidRPr="00455AD2" w:rsidTr="00455AD2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455AD2" w:rsidRPr="00455AD2" w:rsidTr="00455AD2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CỔ PHẦN SẢN XUẤT VÀ THƯƠNG MẠI P.P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AD2" w:rsidRPr="00455AD2" w:rsidRDefault="00455AD2" w:rsidP="0045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AD2" w:rsidRPr="00455AD2" w:rsidRDefault="00455AD2" w:rsidP="0045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D2" w:rsidRPr="00455AD2" w:rsidTr="00455AD2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516"/>
              <w:gridCol w:w="66"/>
              <w:gridCol w:w="81"/>
            </w:tblGrid>
            <w:tr w:rsidR="00455AD2" w:rsidRPr="00455AD2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55AD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455AD2" w:rsidRPr="00455AD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55AD2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554.372.535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55AD2" w:rsidRPr="00455AD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55AD2" w:rsidRPr="00455AD2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721"/>
            </w:tblGrid>
            <w:tr w:rsidR="00455AD2" w:rsidRPr="00455AD2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55AD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AD2" w:rsidRPr="00455AD2" w:rsidRDefault="00455AD2" w:rsidP="00455AD2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55AD2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554.372.535  VND</w:t>
                  </w:r>
                  <w:r w:rsidRPr="00455AD2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AD2" w:rsidRPr="00455AD2" w:rsidRDefault="00455AD2" w:rsidP="0045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AD2" w:rsidRPr="00455AD2" w:rsidRDefault="00455AD2" w:rsidP="0045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D2" w:rsidRPr="00455AD2" w:rsidTr="00455AD2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AD2" w:rsidRPr="00455AD2" w:rsidRDefault="00455AD2" w:rsidP="0045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AD2" w:rsidRPr="00455AD2" w:rsidRDefault="00455AD2" w:rsidP="0045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D2" w:rsidRPr="00455AD2" w:rsidTr="00455AD2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180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AD2" w:rsidRPr="00455AD2" w:rsidRDefault="00455AD2" w:rsidP="0045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AD2" w:rsidRPr="00455AD2" w:rsidRDefault="00455AD2" w:rsidP="0045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D2" w:rsidRPr="00455AD2" w:rsidTr="00455AD2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phê duyệt kết quả lựa chọn nhà thầu số 18/QĐ-NMI ngày 14/01/2021 của Tổng giám đốc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AD2" w:rsidRPr="00455AD2" w:rsidRDefault="00455AD2" w:rsidP="0045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AD2" w:rsidRPr="00455AD2" w:rsidRDefault="00455AD2" w:rsidP="0045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D2" w:rsidRPr="00455AD2" w:rsidTr="00455AD2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14/01/2021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AD2" w:rsidRPr="00455AD2" w:rsidRDefault="00455AD2" w:rsidP="0045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AD2" w:rsidRPr="00455AD2" w:rsidRDefault="00455AD2" w:rsidP="0045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D2" w:rsidRPr="00455AD2" w:rsidTr="00455AD2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15/01/2021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AD2" w:rsidRPr="00455AD2" w:rsidRDefault="00455AD2" w:rsidP="0045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AD2" w:rsidRPr="00455AD2" w:rsidRDefault="00455AD2" w:rsidP="0045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AD2" w:rsidRPr="00455AD2" w:rsidTr="00455AD2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AD2" w:rsidRPr="00455AD2" w:rsidRDefault="00455AD2" w:rsidP="0045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AD2" w:rsidRPr="00455AD2" w:rsidRDefault="00455AD2" w:rsidP="0045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55AD2" w:rsidRPr="00455AD2" w:rsidRDefault="00455AD2" w:rsidP="00455AD2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349"/>
        <w:gridCol w:w="634"/>
        <w:gridCol w:w="896"/>
        <w:gridCol w:w="1802"/>
        <w:gridCol w:w="896"/>
        <w:gridCol w:w="1350"/>
        <w:gridCol w:w="1810"/>
      </w:tblGrid>
      <w:tr w:rsidR="00455AD2" w:rsidRPr="00455AD2" w:rsidTr="00455AD2">
        <w:trPr>
          <w:gridAfter w:val="4"/>
          <w:wAfter w:w="5595" w:type="dxa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455AD2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[* Mô tả tóm tắt gói thầu:]</w:t>
            </w:r>
          </w:p>
        </w:tc>
      </w:tr>
      <w:tr w:rsidR="00455AD2" w:rsidRPr="00455AD2" w:rsidTr="00455AD2">
        <w:trPr>
          <w:trHeight w:val="30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  <w:tr w:rsidR="00455AD2" w:rsidRPr="00455AD2" w:rsidTr="00455AD2">
        <w:trPr>
          <w:tblCellSpacing w:w="7" w:type="dxa"/>
        </w:trPr>
        <w:tc>
          <w:tcPr>
            <w:tcW w:w="250" w:type="pct"/>
            <w:shd w:val="clear" w:color="auto" w:fill="CCDEF6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hàng hóa</w:t>
            </w:r>
          </w:p>
        </w:tc>
        <w:tc>
          <w:tcPr>
            <w:tcW w:w="250" w:type="pct"/>
            <w:shd w:val="clear" w:color="auto" w:fill="CCDEF6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lượng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Công suất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Tính năng, thông số </w:t>
            </w:r>
            <w:r w:rsidRPr="00455AD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br/>
              <w:t>kỹ thuật cơ bản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Xuất xứ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Giá/Đơn giá trúng thầu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Ghi chú</w:t>
            </w:r>
          </w:p>
        </w:tc>
      </w:tr>
      <w:tr w:rsidR="00455AD2" w:rsidRPr="00455AD2" w:rsidTr="00455AD2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455AD2" w:rsidRPr="00455AD2" w:rsidTr="00455AD2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Giấy in offset kích thước (790 x 1.090)mm, định lượng 60 g/m2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115926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Tờ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Giấy in offset kích thước (790 x 1.090)mm, định lượng 60 g/m2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Việt Nam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148.733.058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chưa bao gồm thuế GTGT 10%</w:t>
            </w:r>
          </w:p>
        </w:tc>
      </w:tr>
      <w:tr w:rsidR="00455AD2" w:rsidRPr="00455AD2" w:rsidTr="00455AD2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455AD2" w:rsidRPr="00455AD2" w:rsidTr="00455AD2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Giấy in offset kích thước (790 x 600)mm, định lượng 80 g/m2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278199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Tờ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Giấy in offset kích thước (790 x 600)mm, định lượng 80 g/m2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Việt Nam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270.965.826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chưa bao gồm thuế GTGT 10%</w:t>
            </w:r>
          </w:p>
        </w:tc>
      </w:tr>
      <w:tr w:rsidR="00455AD2" w:rsidRPr="00455AD2" w:rsidTr="00455AD2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455AD2" w:rsidRPr="00455AD2" w:rsidTr="00455AD2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Giấy in offset kích thước (790 </w:t>
            </w: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>x 630)mm, định lượng 80 g/m2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>82786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Tờ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Giấy in offset kích thước (790 x </w:t>
            </w: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>630)mm, định lượng 80 g/m2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lastRenderedPageBreak/>
              <w:t>Việt Nam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84.276.148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55AD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chưa bao gồm thuế GTGT 10%</w:t>
            </w:r>
          </w:p>
        </w:tc>
      </w:tr>
      <w:tr w:rsidR="00455AD2" w:rsidRPr="00455AD2" w:rsidTr="00455AD2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455AD2" w:rsidRPr="00455AD2" w:rsidRDefault="00455AD2" w:rsidP="00455AD2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17"/>
      </w:tblGrid>
      <w:tr w:rsidR="00455AD2" w:rsidRPr="00455AD2" w:rsidTr="00455AD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5AD2" w:rsidRPr="00455AD2" w:rsidRDefault="00455AD2" w:rsidP="00455AD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455AD2" w:rsidRPr="00455AD2" w:rsidRDefault="00455AD2" w:rsidP="00455AD2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455AD2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7.85pt" o:ole="">
            <v:imagedata r:id="rId7" o:title=""/>
          </v:shape>
          <w:control r:id="rId8" w:name="DefaultOcxName" w:shapeid="_x0000_i1035"/>
        </w:object>
      </w:r>
      <w:r w:rsidRPr="00455AD2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4" type="#_x0000_t75" style="width:1in;height:17.85pt" o:ole="">
            <v:imagedata r:id="rId9" o:title=""/>
          </v:shape>
          <w:control r:id="rId10" w:name="DefaultOcxName1" w:shapeid="_x0000_i1034"/>
        </w:object>
      </w:r>
      <w:r w:rsidRPr="00455AD2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3" type="#_x0000_t75" style="width:1in;height:17.85pt" o:ole="">
            <v:imagedata r:id="rId11" o:title=""/>
          </v:shape>
          <w:control r:id="rId12" w:name="DefaultOcxName2" w:shapeid="_x0000_i1033"/>
        </w:object>
      </w:r>
    </w:p>
    <w:p w:rsidR="00455AD2" w:rsidRPr="00455AD2" w:rsidRDefault="00455AD2" w:rsidP="00455AD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55AD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55AD2" w:rsidRPr="00455AD2" w:rsidRDefault="00455AD2" w:rsidP="00455AD2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455AD2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455AD2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455AD2" w:rsidRPr="00455AD2" w:rsidRDefault="00455AD2" w:rsidP="00455AD2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455AD2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|</w:t>
      </w:r>
    </w:p>
    <w:p w:rsidR="00455AD2" w:rsidRPr="00455AD2" w:rsidRDefault="00455AD2" w:rsidP="00455AD2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hyperlink r:id="rId13" w:history="1">
        <w:r w:rsidRPr="00455AD2">
          <w:rPr>
            <w:rFonts w:ascii="Tahoma" w:eastAsia="Times New Roman" w:hAnsi="Tahoma" w:cs="Tahoma"/>
            <w:b/>
            <w:bCs/>
            <w:color w:val="585858"/>
            <w:sz w:val="17"/>
            <w:szCs w:val="17"/>
          </w:rPr>
          <w:t>Giới thiệu</w:t>
        </w:r>
      </w:hyperlink>
    </w:p>
    <w:p w:rsidR="00455AD2" w:rsidRPr="00455AD2" w:rsidRDefault="00455AD2" w:rsidP="00455AD2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455AD2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|</w:t>
      </w:r>
    </w:p>
    <w:p w:rsidR="00455AD2" w:rsidRPr="00455AD2" w:rsidRDefault="00455AD2" w:rsidP="00455AD2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hyperlink r:id="rId14" w:history="1">
        <w:r w:rsidRPr="00455AD2">
          <w:rPr>
            <w:rFonts w:ascii="Tahoma" w:eastAsia="Times New Roman" w:hAnsi="Tahoma" w:cs="Tahoma"/>
            <w:b/>
            <w:bCs/>
            <w:color w:val="585858"/>
            <w:sz w:val="17"/>
            <w:szCs w:val="17"/>
          </w:rPr>
          <w:t>Hướng dẫn sử dụng</w:t>
        </w:r>
      </w:hyperlink>
    </w:p>
    <w:p w:rsidR="00455AD2" w:rsidRPr="00455AD2" w:rsidRDefault="00455AD2" w:rsidP="00455AD2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455AD2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|</w:t>
      </w:r>
    </w:p>
    <w:p w:rsidR="00455AD2" w:rsidRPr="00455AD2" w:rsidRDefault="00455AD2" w:rsidP="00455AD2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hyperlink r:id="rId15" w:history="1">
        <w:r w:rsidRPr="00455AD2">
          <w:rPr>
            <w:rFonts w:ascii="Tahoma" w:eastAsia="Times New Roman" w:hAnsi="Tahoma" w:cs="Tahoma"/>
            <w:b/>
            <w:bCs/>
            <w:color w:val="585858"/>
            <w:sz w:val="17"/>
            <w:szCs w:val="17"/>
          </w:rPr>
          <w:t>Liên hệ</w:t>
        </w:r>
      </w:hyperlink>
    </w:p>
    <w:p w:rsidR="00455AD2" w:rsidRPr="00455AD2" w:rsidRDefault="00455AD2" w:rsidP="00455AD2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455AD2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|</w:t>
      </w:r>
    </w:p>
    <w:p w:rsidR="00455AD2" w:rsidRPr="00455AD2" w:rsidRDefault="00455AD2" w:rsidP="00455AD2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hyperlink r:id="rId16" w:history="1">
        <w:r w:rsidRPr="00455AD2">
          <w:rPr>
            <w:rFonts w:ascii="Tahoma" w:eastAsia="Times New Roman" w:hAnsi="Tahoma" w:cs="Tahoma"/>
            <w:b/>
            <w:bCs/>
            <w:color w:val="585858"/>
            <w:sz w:val="17"/>
            <w:szCs w:val="17"/>
          </w:rPr>
          <w:t>Về đầu trang</w:t>
        </w:r>
      </w:hyperlink>
    </w:p>
    <w:p w:rsidR="00455AD2" w:rsidRPr="00455AD2" w:rsidRDefault="00455AD2" w:rsidP="00455AD2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455AD2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4E0431" w:rsidRDefault="004E0431"/>
    <w:sectPr w:rsidR="004E0431" w:rsidSect="00455AD2">
      <w:pgSz w:w="11907" w:h="16840" w:code="9"/>
      <w:pgMar w:top="1021" w:right="107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4BFA"/>
    <w:multiLevelType w:val="multilevel"/>
    <w:tmpl w:val="0854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D2"/>
    <w:rsid w:val="00455AD2"/>
    <w:rsid w:val="004E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5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AD2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5AD2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455AD2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455AD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5A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5AD2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455AD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5A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5AD2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5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AD2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5AD2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455AD2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455AD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5A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5AD2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455AD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5A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5AD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3289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muasamcong.mpi.gov.vn/main/intro_page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scroll(0,0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20/11/20201167994/4878817/QD%2018%20-%202021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/main/index_main_contact.html" TargetMode="Externa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muasamcong.mpi.gov.vn/main/Huongdansudung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2021-01-15T03:55:00Z</dcterms:created>
  <dcterms:modified xsi:type="dcterms:W3CDTF">2021-01-15T03:55:00Z</dcterms:modified>
</cp:coreProperties>
</file>