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Mar>
          <w:left w:w="0" w:type="dxa"/>
          <w:right w:w="0" w:type="dxa"/>
        </w:tblCellMar>
        <w:tblLook w:val="04A0"/>
      </w:tblPr>
      <w:tblGrid>
        <w:gridCol w:w="7496"/>
      </w:tblGrid>
      <w:tr w:rsidR="006D2F42" w:rsidRPr="006D2F42" w:rsidTr="006D2F42">
        <w:trPr>
          <w:trHeight w:val="675"/>
          <w:jc w:val="center"/>
        </w:trPr>
        <w:tc>
          <w:tcPr>
            <w:tcW w:w="0" w:type="auto"/>
            <w:tcBorders>
              <w:top w:val="single" w:sz="4" w:space="0" w:color="auto"/>
              <w:left w:val="single" w:sz="4" w:space="0" w:color="auto"/>
              <w:bottom w:val="single" w:sz="4" w:space="0" w:color="auto"/>
              <w:right w:val="single" w:sz="4" w:space="0" w:color="auto"/>
            </w:tcBorders>
            <w:shd w:val="clear" w:color="auto" w:fill="EDEDED"/>
            <w:tcMar>
              <w:top w:w="80" w:type="dxa"/>
              <w:left w:w="0" w:type="dxa"/>
              <w:bottom w:w="0" w:type="dxa"/>
              <w:right w:w="0" w:type="dxa"/>
            </w:tcMar>
            <w:vAlign w:val="center"/>
            <w:hideMark/>
          </w:tcPr>
          <w:p w:rsidR="006D2F42" w:rsidRPr="006D2F42" w:rsidRDefault="006D2F42" w:rsidP="006D2F42">
            <w:pPr>
              <w:spacing w:before="100" w:beforeAutospacing="1" w:after="100" w:afterAutospacing="1" w:line="280" w:lineRule="atLeast"/>
              <w:jc w:val="center"/>
              <w:rPr>
                <w:rFonts w:ascii="Times New Roman" w:eastAsia="Times New Roman" w:hAnsi="Times New Roman" w:cs="Times New Roman"/>
                <w:color w:val="3C3C3C"/>
                <w:sz w:val="24"/>
                <w:szCs w:val="24"/>
              </w:rPr>
            </w:pPr>
            <w:r w:rsidRPr="006D2F42">
              <w:rPr>
                <w:rFonts w:ascii="Times New Roman" w:eastAsia="Times New Roman" w:hAnsi="Times New Roman" w:cs="Times New Roman"/>
                <w:b/>
                <w:bCs/>
                <w:color w:val="3C3C3C"/>
                <w:sz w:val="24"/>
                <w:szCs w:val="24"/>
              </w:rPr>
              <w:t>Thông báo mời thầu</w:t>
            </w:r>
          </w:p>
        </w:tc>
      </w:tr>
    </w:tbl>
    <w:p w:rsidR="006D2F42" w:rsidRPr="006D2F42" w:rsidRDefault="006D2F42" w:rsidP="006D2F42">
      <w:pPr>
        <w:spacing w:after="0" w:line="280" w:lineRule="atLeast"/>
        <w:rPr>
          <w:rFonts w:ascii="Times New Roman" w:eastAsia="Times New Roman" w:hAnsi="Times New Roman" w:cs="Times New Roman"/>
          <w:color w:val="252525"/>
          <w:sz w:val="24"/>
          <w:szCs w:val="24"/>
        </w:rPr>
      </w:pPr>
    </w:p>
    <w:tbl>
      <w:tblPr>
        <w:tblW w:w="5000" w:type="pct"/>
        <w:jc w:val="center"/>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2403"/>
        <w:gridCol w:w="2612"/>
        <w:gridCol w:w="1741"/>
        <w:gridCol w:w="2614"/>
      </w:tblGrid>
      <w:tr w:rsidR="006D2F42" w:rsidRPr="006D2F42" w:rsidTr="006D2F42">
        <w:trPr>
          <w:trHeight w:val="270"/>
          <w:jc w:val="center"/>
        </w:trPr>
        <w:tc>
          <w:tcPr>
            <w:tcW w:w="5000" w:type="pct"/>
            <w:gridSpan w:val="4"/>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jc w:val="center"/>
              <w:rPr>
                <w:rFonts w:ascii="Times New Roman" w:eastAsia="Times New Roman" w:hAnsi="Times New Roman" w:cs="Times New Roman"/>
                <w:color w:val="000000"/>
                <w:sz w:val="24"/>
                <w:szCs w:val="24"/>
              </w:rPr>
            </w:pPr>
            <w:r w:rsidRPr="006D2F42">
              <w:rPr>
                <w:rFonts w:ascii="Times New Roman" w:eastAsia="Times New Roman" w:hAnsi="Times New Roman" w:cs="Times New Roman"/>
                <w:b/>
                <w:bCs/>
                <w:color w:val="000000"/>
                <w:sz w:val="24"/>
                <w:szCs w:val="24"/>
              </w:rPr>
              <w:t>Thông tin chung</w:t>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Số TBMT</w:t>
            </w:r>
          </w:p>
        </w:tc>
        <w:tc>
          <w:tcPr>
            <w:tcW w:w="1394"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20180208378-00</w:t>
            </w:r>
          </w:p>
        </w:tc>
        <w:tc>
          <w:tcPr>
            <w:tcW w:w="9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Ngày đăng tải</w:t>
            </w:r>
          </w:p>
        </w:tc>
        <w:tc>
          <w:tcPr>
            <w:tcW w:w="1395"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23/02/2018 14:14</w:t>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Hình thức thông báo</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Đăng lần đầu</w:t>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Loại thông báo</w:t>
            </w:r>
          </w:p>
        </w:tc>
        <w:tc>
          <w:tcPr>
            <w:tcW w:w="1394"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Thông báo thực</w:t>
            </w:r>
          </w:p>
        </w:tc>
        <w:tc>
          <w:tcPr>
            <w:tcW w:w="9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Lĩnh vực thông báo</w:t>
            </w:r>
          </w:p>
        </w:tc>
        <w:tc>
          <w:tcPr>
            <w:tcW w:w="1395"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Phi tư vấn</w:t>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Bên mời thầu</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Z017106 - Nhà máy In tiền Quốc gia</w:t>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Phân loại</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Hoạt động chi thường xuyên</w:t>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Tên gói thầu</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Cung cấp dịch vụ bảo hiểm hàng hóa xuất nhập khẩu cho Nhà máy In tiền Quốc gia năm 2018</w:t>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Tên dự án</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Nguồn vốn</w:t>
            </w:r>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Vốn sản xuất kinh doanh Nhà máy In tiền Quốc gia</w:t>
            </w:r>
            <w:r w:rsidRPr="006D2F42">
              <w:rPr>
                <w:rFonts w:ascii="Times New Roman" w:eastAsia="Times New Roman" w:hAnsi="Times New Roman" w:cs="Times New Roman"/>
                <w:color w:val="252525"/>
                <w:sz w:val="24"/>
                <w:szCs w:val="24"/>
              </w:rPr>
              <w:br/>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Phương thức</w:t>
            </w:r>
          </w:p>
        </w:tc>
        <w:tc>
          <w:tcPr>
            <w:tcW w:w="3718"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 xml:space="preserve">Một giai đoạn một túi hồ sơ </w:t>
            </w:r>
            <w:r w:rsidRPr="006D2F42">
              <w:rPr>
                <w:rFonts w:ascii="Times New Roman" w:eastAsia="Times New Roman" w:hAnsi="Times New Roman" w:cs="Times New Roman"/>
                <w:color w:val="252525"/>
                <w:sz w:val="24"/>
                <w:szCs w:val="24"/>
              </w:rPr>
              <w:br/>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Thời gian thực hiện hợp đồng</w:t>
            </w:r>
          </w:p>
        </w:tc>
        <w:tc>
          <w:tcPr>
            <w:tcW w:w="3718"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 xml:space="preserve">365 ngày kể từ ngày hợp đồng có hiệu lực </w:t>
            </w:r>
            <w:r w:rsidRPr="006D2F42">
              <w:rPr>
                <w:rFonts w:ascii="Times New Roman" w:eastAsia="Times New Roman" w:hAnsi="Times New Roman" w:cs="Times New Roman"/>
                <w:color w:val="252525"/>
                <w:sz w:val="24"/>
                <w:szCs w:val="24"/>
              </w:rPr>
              <w:br/>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Nội dung chính gói thầu</w:t>
            </w:r>
          </w:p>
        </w:tc>
        <w:tc>
          <w:tcPr>
            <w:tcW w:w="3718"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 xml:space="preserve">Bên mời thầu mời nhà thầu tham gia chào hàng cạnh tranh gói thầu "Cung cấp dịch vụ bảo hiểm hàng hóa xuất nhập khẩu cho Nhà máy In tiền Quốc gia năm 2018" phục vụ sản xuất kinh doanh của Nhà máy In tiền Quốc gia </w:t>
            </w:r>
            <w:r w:rsidRPr="006D2F42">
              <w:rPr>
                <w:rFonts w:ascii="Times New Roman" w:eastAsia="Times New Roman" w:hAnsi="Times New Roman" w:cs="Times New Roman"/>
                <w:color w:val="252525"/>
                <w:sz w:val="24"/>
                <w:szCs w:val="24"/>
              </w:rPr>
              <w:br/>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Phương thức hợp đồng</w:t>
            </w:r>
          </w:p>
        </w:tc>
        <w:tc>
          <w:tcPr>
            <w:tcW w:w="3718" w:type="pct"/>
            <w:gridSpan w:val="3"/>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 xml:space="preserve">Theo đơn giá cố định </w:t>
            </w:r>
          </w:p>
        </w:tc>
      </w:tr>
      <w:tr w:rsidR="006D2F42" w:rsidRPr="006D2F42" w:rsidTr="006D2F42">
        <w:trPr>
          <w:trHeight w:val="270"/>
          <w:jc w:val="center"/>
        </w:trPr>
        <w:tc>
          <w:tcPr>
            <w:tcW w:w="1282"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 xml:space="preserve">Hình thức đấu thầu </w:t>
            </w:r>
          </w:p>
        </w:tc>
        <w:tc>
          <w:tcPr>
            <w:tcW w:w="1394"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 xml:space="preserve">Chào hàng cạnh tranh </w:t>
            </w:r>
          </w:p>
        </w:tc>
        <w:tc>
          <w:tcPr>
            <w:tcW w:w="0" w:type="auto"/>
            <w:gridSpan w:val="2"/>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Chọn nhà thầu trong nước</w:t>
            </w:r>
          </w:p>
        </w:tc>
      </w:tr>
    </w:tbl>
    <w:p w:rsidR="006D2F42" w:rsidRPr="006D2F42" w:rsidRDefault="006D2F42" w:rsidP="006D2F42">
      <w:pPr>
        <w:spacing w:after="0" w:line="280" w:lineRule="atLeast"/>
        <w:rPr>
          <w:rFonts w:ascii="Times New Roman" w:eastAsia="Times New Roman" w:hAnsi="Times New Roman" w:cs="Times New Roman"/>
          <w:color w:val="252525"/>
          <w:sz w:val="24"/>
          <w:szCs w:val="24"/>
        </w:rPr>
      </w:pPr>
    </w:p>
    <w:tbl>
      <w:tblPr>
        <w:tblW w:w="5000" w:type="pct"/>
        <w:jc w:val="center"/>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2306"/>
        <w:gridCol w:w="2660"/>
        <w:gridCol w:w="1144"/>
        <w:gridCol w:w="623"/>
        <w:gridCol w:w="546"/>
        <w:gridCol w:w="545"/>
        <w:gridCol w:w="545"/>
        <w:gridCol w:w="1001"/>
      </w:tblGrid>
      <w:tr w:rsidR="006D2F42" w:rsidRPr="006D2F42" w:rsidTr="006D2F42">
        <w:trPr>
          <w:gridAfter w:val="6"/>
          <w:wAfter w:w="2353" w:type="pct"/>
          <w:trHeight w:val="270"/>
          <w:jc w:val="center"/>
        </w:trPr>
        <w:tc>
          <w:tcPr>
            <w:tcW w:w="12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Hình thức nhận HSDT</w:t>
            </w:r>
          </w:p>
        </w:tc>
        <w:tc>
          <w:tcPr>
            <w:tcW w:w="1418"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Đấu thầu trực tiếp</w:t>
            </w:r>
          </w:p>
        </w:tc>
      </w:tr>
      <w:tr w:rsidR="006D2F42" w:rsidRPr="006D2F42" w:rsidTr="006D2F42">
        <w:trPr>
          <w:trHeight w:val="270"/>
          <w:jc w:val="center"/>
        </w:trPr>
        <w:tc>
          <w:tcPr>
            <w:tcW w:w="12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Thời gian bán HSMT từ ngày</w:t>
            </w:r>
          </w:p>
        </w:tc>
        <w:tc>
          <w:tcPr>
            <w:tcW w:w="1418"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28/02/2018 15:00</w:t>
            </w:r>
          </w:p>
        </w:tc>
        <w:tc>
          <w:tcPr>
            <w:tcW w:w="943" w:type="pct"/>
            <w:gridSpan w:val="2"/>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Đến ngày</w:t>
            </w:r>
          </w:p>
        </w:tc>
        <w:tc>
          <w:tcPr>
            <w:tcW w:w="1410" w:type="pct"/>
            <w:gridSpan w:val="4"/>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15/03/2018 13:30</w:t>
            </w:r>
          </w:p>
        </w:tc>
      </w:tr>
      <w:tr w:rsidR="006D2F42" w:rsidRPr="006D2F42" w:rsidTr="006D2F42">
        <w:trPr>
          <w:trHeight w:val="270"/>
          <w:jc w:val="center"/>
        </w:trPr>
        <w:tc>
          <w:tcPr>
            <w:tcW w:w="12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Địa điểm</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Phòng Kế toán tài chính - Nhà máy In tiền Quốc gia; 30 Phạm Văn Đồng, Dịch Vọng Hậu, Cầu Giấy, Hà Nội; Tel: 0243 7548244 ext: 143 - Fax: 0243 7548430 (làm việc trong giờ hành chính)</w:t>
            </w:r>
          </w:p>
        </w:tc>
      </w:tr>
      <w:tr w:rsidR="006D2F42" w:rsidRPr="006D2F42" w:rsidTr="006D2F42">
        <w:trPr>
          <w:trHeight w:val="270"/>
          <w:jc w:val="center"/>
        </w:trPr>
        <w:tc>
          <w:tcPr>
            <w:tcW w:w="12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Giá bán</w:t>
            </w:r>
          </w:p>
        </w:tc>
        <w:tc>
          <w:tcPr>
            <w:tcW w:w="1418" w:type="pct"/>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500,000 VND</w:t>
            </w:r>
          </w:p>
        </w:tc>
        <w:tc>
          <w:tcPr>
            <w:tcW w:w="0" w:type="auto"/>
            <w:shd w:val="clear" w:color="auto" w:fill="FFFFFF"/>
            <w:vAlign w:val="center"/>
            <w:hideMark/>
          </w:tcPr>
          <w:p w:rsidR="006D2F42" w:rsidRPr="006D2F42" w:rsidRDefault="006D2F42" w:rsidP="006D2F42">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D2F42" w:rsidRPr="006D2F42" w:rsidRDefault="006D2F42" w:rsidP="006D2F42">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D2F42" w:rsidRPr="006D2F42" w:rsidRDefault="006D2F42" w:rsidP="006D2F42">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D2F42" w:rsidRPr="006D2F42" w:rsidRDefault="006D2F42" w:rsidP="006D2F42">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D2F42" w:rsidRPr="006D2F42" w:rsidRDefault="006D2F42" w:rsidP="006D2F42">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6D2F42" w:rsidRPr="006D2F42" w:rsidRDefault="006D2F42" w:rsidP="006D2F42">
            <w:pPr>
              <w:spacing w:after="0" w:line="240" w:lineRule="auto"/>
              <w:rPr>
                <w:rFonts w:ascii="Times New Roman" w:eastAsia="Times New Roman" w:hAnsi="Times New Roman" w:cs="Times New Roman"/>
                <w:sz w:val="24"/>
                <w:szCs w:val="24"/>
              </w:rPr>
            </w:pPr>
          </w:p>
        </w:tc>
      </w:tr>
      <w:tr w:rsidR="006D2F42" w:rsidRPr="006D2F42" w:rsidTr="006D2F42">
        <w:trPr>
          <w:trHeight w:val="270"/>
          <w:jc w:val="center"/>
        </w:trPr>
        <w:tc>
          <w:tcPr>
            <w:tcW w:w="12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Thời điểm mở thầu</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15/03/2018 14:00</w:t>
            </w:r>
          </w:p>
        </w:tc>
      </w:tr>
      <w:tr w:rsidR="006D2F42" w:rsidRPr="006D2F42" w:rsidTr="006D2F42">
        <w:trPr>
          <w:trHeight w:val="270"/>
          <w:jc w:val="center"/>
        </w:trPr>
        <w:tc>
          <w:tcPr>
            <w:tcW w:w="12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Hình thức đảm bảo</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Bằng bảo lãnh ngân hàng trị giá 5.000.000 VNĐ</w:t>
            </w:r>
          </w:p>
        </w:tc>
      </w:tr>
      <w:tr w:rsidR="006D2F42" w:rsidRPr="006D2F42" w:rsidTr="006D2F42">
        <w:trPr>
          <w:trHeight w:val="270"/>
          <w:jc w:val="center"/>
        </w:trPr>
        <w:tc>
          <w:tcPr>
            <w:tcW w:w="12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Số tiền đảm bảo</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5.000.000 VND</w:t>
            </w:r>
          </w:p>
        </w:tc>
      </w:tr>
      <w:tr w:rsidR="006D2F42" w:rsidRPr="006D2F42" w:rsidTr="006D2F42">
        <w:trPr>
          <w:trHeight w:val="270"/>
          <w:jc w:val="center"/>
        </w:trPr>
        <w:tc>
          <w:tcPr>
            <w:tcW w:w="1229" w:type="pct"/>
            <w:tcBorders>
              <w:top w:val="single" w:sz="4" w:space="0" w:color="333333"/>
              <w:left w:val="single" w:sz="4" w:space="0" w:color="333333"/>
              <w:bottom w:val="single" w:sz="4" w:space="0" w:color="333333"/>
              <w:right w:val="single" w:sz="4" w:space="0" w:color="333333"/>
            </w:tcBorders>
            <w:shd w:val="clear" w:color="auto" w:fill="E0E0E0"/>
            <w:vAlign w:val="center"/>
            <w:hideMark/>
          </w:tcPr>
          <w:p w:rsidR="006D2F42" w:rsidRPr="006D2F42" w:rsidRDefault="006D2F42" w:rsidP="006D2F42">
            <w:pPr>
              <w:spacing w:after="0" w:line="175"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Số tiền bằng chữ</w:t>
            </w:r>
          </w:p>
        </w:tc>
        <w:tc>
          <w:tcPr>
            <w:tcW w:w="0" w:type="auto"/>
            <w:gridSpan w:val="7"/>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6D2F42" w:rsidRPr="006D2F42" w:rsidRDefault="006D2F42" w:rsidP="006D2F42">
            <w:pPr>
              <w:spacing w:after="0" w:line="280" w:lineRule="atLeast"/>
              <w:ind w:firstLine="140"/>
              <w:rPr>
                <w:rFonts w:ascii="Times New Roman" w:eastAsia="Times New Roman" w:hAnsi="Times New Roman" w:cs="Times New Roman"/>
                <w:color w:val="000000"/>
                <w:sz w:val="24"/>
                <w:szCs w:val="24"/>
              </w:rPr>
            </w:pPr>
            <w:r w:rsidRPr="006D2F42">
              <w:rPr>
                <w:rFonts w:ascii="Times New Roman" w:eastAsia="Times New Roman" w:hAnsi="Times New Roman" w:cs="Times New Roman"/>
                <w:color w:val="000000"/>
                <w:sz w:val="24"/>
                <w:szCs w:val="24"/>
              </w:rPr>
              <w:t>Năm triệu đồng chẵn</w:t>
            </w:r>
          </w:p>
        </w:tc>
      </w:tr>
    </w:tbl>
    <w:p w:rsidR="0060269F" w:rsidRPr="006D2F42" w:rsidRDefault="006D2F42">
      <w:pPr>
        <w:rPr>
          <w:rFonts w:ascii="Times New Roman" w:hAnsi="Times New Roman" w:cs="Times New Roman"/>
          <w:sz w:val="24"/>
          <w:szCs w:val="24"/>
        </w:rPr>
      </w:pPr>
    </w:p>
    <w:sectPr w:rsidR="0060269F" w:rsidRPr="006D2F42" w:rsidSect="00E56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6D2F42"/>
    <w:rsid w:val="000D6F26"/>
    <w:rsid w:val="00587C7F"/>
    <w:rsid w:val="006D2F42"/>
    <w:rsid w:val="00E56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F4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GiangCoiCDDVDROM</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1</cp:revision>
  <dcterms:created xsi:type="dcterms:W3CDTF">2018-02-23T07:15:00Z</dcterms:created>
  <dcterms:modified xsi:type="dcterms:W3CDTF">2018-02-23T07:16:00Z</dcterms:modified>
</cp:coreProperties>
</file>