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Mar>
          <w:left w:w="0" w:type="dxa"/>
          <w:right w:w="0" w:type="dxa"/>
        </w:tblCellMar>
        <w:tblLook w:val="04A0" w:firstRow="1" w:lastRow="0" w:firstColumn="1" w:lastColumn="0" w:noHBand="0" w:noVBand="1"/>
      </w:tblPr>
      <w:tblGrid>
        <w:gridCol w:w="7496"/>
      </w:tblGrid>
      <w:tr w:rsidR="005E1CC3" w:rsidRPr="005E1CC3" w:rsidTr="005E1CC3">
        <w:trPr>
          <w:trHeight w:val="675"/>
          <w:jc w:val="center"/>
        </w:trPr>
        <w:tc>
          <w:tcPr>
            <w:tcW w:w="0" w:type="auto"/>
            <w:tcBorders>
              <w:top w:val="single" w:sz="4" w:space="0" w:color="auto"/>
              <w:left w:val="single" w:sz="4" w:space="0" w:color="auto"/>
              <w:bottom w:val="single" w:sz="4" w:space="0" w:color="auto"/>
              <w:right w:val="single" w:sz="4" w:space="0" w:color="auto"/>
            </w:tcBorders>
            <w:shd w:val="clear" w:color="auto" w:fill="EDEDED"/>
            <w:tcMar>
              <w:top w:w="80" w:type="dxa"/>
              <w:left w:w="0" w:type="dxa"/>
              <w:bottom w:w="0" w:type="dxa"/>
              <w:right w:w="0" w:type="dxa"/>
            </w:tcMar>
            <w:vAlign w:val="center"/>
            <w:hideMark/>
          </w:tcPr>
          <w:p w:rsidR="005E1CC3" w:rsidRPr="005E1CC3" w:rsidRDefault="005E1CC3" w:rsidP="005E1CC3">
            <w:pPr>
              <w:spacing w:before="100" w:beforeAutospacing="1" w:after="100" w:afterAutospacing="1" w:line="280" w:lineRule="atLeast"/>
              <w:jc w:val="center"/>
              <w:rPr>
                <w:rFonts w:ascii="Tahoma" w:eastAsia="Times New Roman" w:hAnsi="Tahoma" w:cs="Tahoma"/>
                <w:color w:val="3C3C3C"/>
                <w:sz w:val="18"/>
                <w:szCs w:val="18"/>
              </w:rPr>
            </w:pPr>
            <w:r w:rsidRPr="005E1CC3">
              <w:rPr>
                <w:rFonts w:ascii="Arial" w:eastAsia="Times New Roman" w:hAnsi="Arial" w:cs="Arial"/>
                <w:b/>
                <w:bCs/>
                <w:color w:val="3C3C3C"/>
                <w:sz w:val="27"/>
                <w:szCs w:val="27"/>
              </w:rPr>
              <w:t>Thông báo mời thầu</w:t>
            </w:r>
          </w:p>
        </w:tc>
      </w:tr>
    </w:tbl>
    <w:p w:rsidR="005E1CC3" w:rsidRPr="005E1CC3" w:rsidRDefault="005E1CC3" w:rsidP="005E1CC3">
      <w:pPr>
        <w:spacing w:after="0" w:line="280" w:lineRule="atLeast"/>
        <w:rPr>
          <w:rFonts w:ascii="Tahoma" w:eastAsia="Times New Roman" w:hAnsi="Tahoma" w:cs="Tahoma"/>
          <w:color w:val="252525"/>
          <w:sz w:val="18"/>
          <w:szCs w:val="18"/>
        </w:rPr>
      </w:pPr>
    </w:p>
    <w:tbl>
      <w:tblPr>
        <w:tblW w:w="4750" w:type="pct"/>
        <w:jc w:val="center"/>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1780"/>
        <w:gridCol w:w="2671"/>
        <w:gridCol w:w="1780"/>
        <w:gridCol w:w="2671"/>
      </w:tblGrid>
      <w:tr w:rsidR="005E1CC3" w:rsidRPr="005E1CC3" w:rsidTr="005E1CC3">
        <w:trPr>
          <w:trHeight w:val="270"/>
          <w:jc w:val="center"/>
        </w:trPr>
        <w:tc>
          <w:tcPr>
            <w:tcW w:w="0" w:type="auto"/>
            <w:gridSpan w:val="4"/>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jc w:val="center"/>
              <w:rPr>
                <w:rFonts w:ascii="Tahoma" w:eastAsia="Times New Roman" w:hAnsi="Tahoma" w:cs="Tahoma"/>
                <w:color w:val="000000"/>
                <w:sz w:val="18"/>
                <w:szCs w:val="18"/>
              </w:rPr>
            </w:pPr>
            <w:r w:rsidRPr="005E1CC3">
              <w:rPr>
                <w:rFonts w:ascii="Tahoma" w:eastAsia="Times New Roman" w:hAnsi="Tahoma" w:cs="Tahoma"/>
                <w:b/>
                <w:bCs/>
                <w:color w:val="000000"/>
                <w:sz w:val="18"/>
                <w:szCs w:val="18"/>
              </w:rPr>
              <w:t>Thông tin chung</w:t>
            </w:r>
          </w:p>
        </w:tc>
      </w:tr>
      <w:tr w:rsidR="005E1CC3" w:rsidRPr="005E1CC3" w:rsidTr="005E1CC3">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Số TBMT</w:t>
            </w:r>
          </w:p>
        </w:tc>
        <w:tc>
          <w:tcPr>
            <w:tcW w:w="1500"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20191109704-00</w:t>
            </w:r>
          </w:p>
        </w:tc>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Ngày đăng tải</w:t>
            </w:r>
          </w:p>
        </w:tc>
        <w:tc>
          <w:tcPr>
            <w:tcW w:w="1500"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05/11/2019 09:41</w:t>
            </w:r>
          </w:p>
        </w:tc>
      </w:tr>
      <w:tr w:rsidR="005E1CC3" w:rsidRPr="005E1CC3" w:rsidTr="005E1CC3">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Hình thức thông báo</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Đăng lần đầu</w:t>
            </w:r>
          </w:p>
        </w:tc>
      </w:tr>
      <w:tr w:rsidR="005E1CC3" w:rsidRPr="005E1CC3" w:rsidTr="005E1CC3">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Loại thông báo</w:t>
            </w:r>
          </w:p>
        </w:tc>
        <w:tc>
          <w:tcPr>
            <w:tcW w:w="1500"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Thông báo thực</w:t>
            </w:r>
          </w:p>
        </w:tc>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Lĩnh vực thông báo</w:t>
            </w:r>
          </w:p>
        </w:tc>
        <w:tc>
          <w:tcPr>
            <w:tcW w:w="1500"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Phi tư vấn</w:t>
            </w:r>
          </w:p>
        </w:tc>
      </w:tr>
      <w:tr w:rsidR="005E1CC3" w:rsidRPr="005E1CC3" w:rsidTr="005E1CC3">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Bên mời thầu</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Z017106 - Nhà máy In tiền Quốc gia</w:t>
            </w:r>
          </w:p>
        </w:tc>
      </w:tr>
      <w:tr w:rsidR="005E1CC3" w:rsidRPr="005E1CC3" w:rsidTr="005E1CC3">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Phân loại</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Hoạt động chi thường xuyên</w:t>
            </w:r>
          </w:p>
        </w:tc>
      </w:tr>
      <w:tr w:rsidR="005E1CC3" w:rsidRPr="005E1CC3" w:rsidTr="005E1CC3">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Tên gói thầu</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bookmarkStart w:id="0" w:name="_GoBack"/>
            <w:r w:rsidRPr="005E1CC3">
              <w:rPr>
                <w:rFonts w:ascii="Tahoma" w:eastAsia="Times New Roman" w:hAnsi="Tahoma" w:cs="Tahoma"/>
                <w:color w:val="000000"/>
                <w:sz w:val="18"/>
                <w:szCs w:val="18"/>
              </w:rPr>
              <w:t>Khám chuyên khoa phụ sản nữ CBCNV Nhà máy In tiền Quốc gia năm 2019</w:t>
            </w:r>
            <w:bookmarkEnd w:id="0"/>
          </w:p>
        </w:tc>
      </w:tr>
      <w:tr w:rsidR="005E1CC3" w:rsidRPr="005E1CC3" w:rsidTr="005E1CC3">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Tên dự toán mua sắm</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Khám chuyên khoa phụ sản nữ CBCNV Nhà máy In tiền Quốc gia năm 2019</w:t>
            </w:r>
          </w:p>
        </w:tc>
      </w:tr>
      <w:tr w:rsidR="005E1CC3" w:rsidRPr="005E1CC3" w:rsidTr="005E1CC3">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Nguồn vốn</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Vốn sản xuất kinh doanh Nhà máy In tiền Quốc gia</w:t>
            </w:r>
            <w:r w:rsidRPr="005E1CC3">
              <w:rPr>
                <w:rFonts w:ascii="Tahoma" w:eastAsia="Times New Roman" w:hAnsi="Tahoma" w:cs="Tahoma"/>
                <w:color w:val="252525"/>
                <w:sz w:val="18"/>
                <w:szCs w:val="18"/>
              </w:rPr>
              <w:br/>
            </w:r>
          </w:p>
        </w:tc>
      </w:tr>
      <w:tr w:rsidR="005E1CC3" w:rsidRPr="005E1CC3" w:rsidTr="005E1CC3">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Phương thức</w:t>
            </w:r>
          </w:p>
        </w:tc>
        <w:tc>
          <w:tcPr>
            <w:tcW w:w="4000" w:type="pct"/>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 xml:space="preserve">Một giai đoạn một túi hồ sơ </w:t>
            </w:r>
            <w:r w:rsidRPr="005E1CC3">
              <w:rPr>
                <w:rFonts w:ascii="Tahoma" w:eastAsia="Times New Roman" w:hAnsi="Tahoma" w:cs="Tahoma"/>
                <w:color w:val="252525"/>
                <w:sz w:val="18"/>
                <w:szCs w:val="18"/>
              </w:rPr>
              <w:br/>
            </w:r>
          </w:p>
        </w:tc>
      </w:tr>
      <w:tr w:rsidR="005E1CC3" w:rsidRPr="005E1CC3" w:rsidTr="005E1CC3">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Thời gian thực hiện hợp đồng</w:t>
            </w:r>
          </w:p>
        </w:tc>
        <w:tc>
          <w:tcPr>
            <w:tcW w:w="4000" w:type="pct"/>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 xml:space="preserve">60 </w:t>
            </w:r>
            <w:r w:rsidRPr="005E1CC3">
              <w:rPr>
                <w:rFonts w:ascii="Tahoma" w:eastAsia="Times New Roman" w:hAnsi="Tahoma" w:cs="Tahoma"/>
                <w:color w:val="252525"/>
                <w:sz w:val="18"/>
                <w:szCs w:val="18"/>
              </w:rPr>
              <w:br/>
            </w:r>
          </w:p>
        </w:tc>
      </w:tr>
      <w:tr w:rsidR="005E1CC3" w:rsidRPr="005E1CC3" w:rsidTr="005E1CC3">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Nội dung chính gói thầu</w:t>
            </w:r>
          </w:p>
        </w:tc>
        <w:tc>
          <w:tcPr>
            <w:tcW w:w="4000" w:type="pct"/>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 xml:space="preserve">Bên mời thầu mời nhà thầu tham gia chào hành cạnh tranh theo quy trình rút gọn gói thầu "Khám chuyên khoa phụ sản nữ CNCNV Nhà máy In tiền Quốc gia năm 2019" </w:t>
            </w:r>
            <w:r w:rsidRPr="005E1CC3">
              <w:rPr>
                <w:rFonts w:ascii="Tahoma" w:eastAsia="Times New Roman" w:hAnsi="Tahoma" w:cs="Tahoma"/>
                <w:color w:val="252525"/>
                <w:sz w:val="18"/>
                <w:szCs w:val="18"/>
              </w:rPr>
              <w:br/>
            </w:r>
          </w:p>
        </w:tc>
      </w:tr>
      <w:tr w:rsidR="005E1CC3" w:rsidRPr="005E1CC3" w:rsidTr="005E1CC3">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Loại hợp đồng</w:t>
            </w:r>
          </w:p>
        </w:tc>
        <w:tc>
          <w:tcPr>
            <w:tcW w:w="4000" w:type="pct"/>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 xml:space="preserve">Theo đơn giá cố định </w:t>
            </w:r>
          </w:p>
        </w:tc>
      </w:tr>
      <w:tr w:rsidR="005E1CC3" w:rsidRPr="005E1CC3" w:rsidTr="005E1CC3">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 xml:space="preserve">Hình thức đấu thầu </w:t>
            </w:r>
          </w:p>
        </w:tc>
        <w:tc>
          <w:tcPr>
            <w:tcW w:w="1500"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 xml:space="preserve">Chào hàng cạnh tranh rút gọn </w:t>
            </w:r>
          </w:p>
        </w:tc>
        <w:tc>
          <w:tcPr>
            <w:tcW w:w="0" w:type="auto"/>
            <w:gridSpan w:val="2"/>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Chọn nhà thầu trong nước</w:t>
            </w:r>
          </w:p>
        </w:tc>
      </w:tr>
    </w:tbl>
    <w:p w:rsidR="005E1CC3" w:rsidRPr="005E1CC3" w:rsidRDefault="005E1CC3" w:rsidP="005E1CC3">
      <w:pPr>
        <w:spacing w:after="0" w:line="280" w:lineRule="atLeast"/>
        <w:rPr>
          <w:rFonts w:ascii="Tahoma" w:eastAsia="Times New Roman" w:hAnsi="Tahoma" w:cs="Tahoma"/>
          <w:color w:val="252525"/>
          <w:sz w:val="18"/>
          <w:szCs w:val="18"/>
        </w:rPr>
      </w:pPr>
    </w:p>
    <w:tbl>
      <w:tblPr>
        <w:tblW w:w="4750" w:type="pct"/>
        <w:jc w:val="center"/>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1780"/>
        <w:gridCol w:w="2671"/>
        <w:gridCol w:w="1780"/>
        <w:gridCol w:w="2671"/>
      </w:tblGrid>
      <w:tr w:rsidR="005E1CC3" w:rsidRPr="005E1CC3" w:rsidTr="005E1CC3">
        <w:trPr>
          <w:gridAfter w:val="2"/>
          <w:wAfter w:w="7335" w:type="dxa"/>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Hình thức nhận HSDT</w:t>
            </w:r>
          </w:p>
        </w:tc>
        <w:tc>
          <w:tcPr>
            <w:tcW w:w="1500"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Đấu thầu không qua mạng</w:t>
            </w:r>
          </w:p>
        </w:tc>
      </w:tr>
      <w:tr w:rsidR="005E1CC3" w:rsidRPr="005E1CC3" w:rsidTr="005E1CC3">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Thời gian bán HSMT từ ngày</w:t>
            </w:r>
          </w:p>
        </w:tc>
        <w:tc>
          <w:tcPr>
            <w:tcW w:w="1500"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05/11/2019 09:41</w:t>
            </w:r>
          </w:p>
        </w:tc>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Đến ngày</w:t>
            </w:r>
          </w:p>
        </w:tc>
        <w:tc>
          <w:tcPr>
            <w:tcW w:w="1500"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13/11/2019 14:00</w:t>
            </w:r>
          </w:p>
        </w:tc>
      </w:tr>
      <w:tr w:rsidR="005E1CC3" w:rsidRPr="005E1CC3" w:rsidTr="005E1CC3">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Địa điểm</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Phòng Quản trị Nhà máy In tiền Quốc gia - 30 Phạm Văn Đồng, Dịch Vọng Hậu, Cầu Giấy, Hà Nội Tel: 0243 7548244 ext: 194 - Fax: 0243 7548430</w:t>
            </w:r>
          </w:p>
        </w:tc>
      </w:tr>
      <w:tr w:rsidR="005E1CC3" w:rsidRPr="005E1CC3" w:rsidTr="005E1CC3">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Giá bán</w:t>
            </w:r>
          </w:p>
        </w:tc>
        <w:tc>
          <w:tcPr>
            <w:tcW w:w="1500" w:type="pct"/>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Miễn phí</w:t>
            </w:r>
          </w:p>
        </w:tc>
      </w:tr>
      <w:tr w:rsidR="005E1CC3" w:rsidRPr="005E1CC3" w:rsidTr="005E1CC3">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5E1CC3" w:rsidRPr="005E1CC3" w:rsidRDefault="005E1CC3" w:rsidP="005E1CC3">
            <w:pPr>
              <w:spacing w:after="0" w:line="21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Thời điểm mở thầu</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5E1CC3" w:rsidRPr="005E1CC3" w:rsidRDefault="005E1CC3" w:rsidP="005E1CC3">
            <w:pPr>
              <w:spacing w:after="0" w:line="280" w:lineRule="atLeast"/>
              <w:ind w:firstLine="140"/>
              <w:rPr>
                <w:rFonts w:ascii="Tahoma" w:eastAsia="Times New Roman" w:hAnsi="Tahoma" w:cs="Tahoma"/>
                <w:color w:val="000000"/>
                <w:sz w:val="18"/>
                <w:szCs w:val="18"/>
              </w:rPr>
            </w:pPr>
            <w:r w:rsidRPr="005E1CC3">
              <w:rPr>
                <w:rFonts w:ascii="Tahoma" w:eastAsia="Times New Roman" w:hAnsi="Tahoma" w:cs="Tahoma"/>
                <w:color w:val="000000"/>
                <w:sz w:val="18"/>
                <w:szCs w:val="18"/>
              </w:rPr>
              <w:t>13/11/2019 14:30</w:t>
            </w:r>
          </w:p>
        </w:tc>
      </w:tr>
    </w:tbl>
    <w:p w:rsidR="007E552E" w:rsidRDefault="007E552E"/>
    <w:sectPr w:rsidR="007E5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C3"/>
    <w:rsid w:val="003F5DA0"/>
    <w:rsid w:val="005E1CC3"/>
    <w:rsid w:val="007E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CC3"/>
    <w:pPr>
      <w:spacing w:before="100" w:beforeAutospacing="1" w:after="100" w:afterAutospacing="1" w:line="240" w:lineRule="auto"/>
    </w:pPr>
    <w:rPr>
      <w:rFonts w:eastAsia="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CC3"/>
    <w:pPr>
      <w:spacing w:before="100" w:beforeAutospacing="1" w:after="100" w:afterAutospacing="1" w:line="240" w:lineRule="auto"/>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2019-11-05T02:42:00Z</dcterms:created>
  <dcterms:modified xsi:type="dcterms:W3CDTF">2019-11-05T09:54:00Z</dcterms:modified>
</cp:coreProperties>
</file>