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65" w:rsidRPr="00E74365" w:rsidRDefault="00E74365" w:rsidP="00E74365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E74365">
        <w:rPr>
          <w:rFonts w:ascii="Arial" w:eastAsia="Times New Roman" w:hAnsi="Arial" w:cs="Arial"/>
          <w:b/>
          <w:bCs/>
          <w:color w:val="262626"/>
          <w:sz w:val="24"/>
          <w:szCs w:val="24"/>
        </w:rPr>
        <w:t>Xem thông tin kế hoạch lựa chọn nhà thầu</w:t>
      </w:r>
    </w:p>
    <w:p w:rsidR="00E74365" w:rsidRPr="00E74365" w:rsidRDefault="00E74365" w:rsidP="00E74365">
      <w:pPr>
        <w:pBdr>
          <w:bottom w:val="single" w:sz="6" w:space="0" w:color="E3E9EF"/>
        </w:pBdr>
        <w:shd w:val="clear" w:color="auto" w:fill="FFFFFF"/>
        <w:spacing w:beforeAutospacing="1" w:after="0" w:line="240" w:lineRule="auto"/>
        <w:ind w:left="720"/>
        <w:jc w:val="center"/>
        <w:rPr>
          <w:rFonts w:ascii="Arial" w:eastAsia="Times New Roman" w:hAnsi="Arial" w:cs="Arial"/>
          <w:sz w:val="21"/>
          <w:szCs w:val="21"/>
        </w:rPr>
      </w:pPr>
    </w:p>
    <w:p w:rsidR="00E74365" w:rsidRPr="00E74365" w:rsidRDefault="00E74365" w:rsidP="00E74365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E74365">
        <w:rPr>
          <w:rFonts w:ascii="Arial" w:eastAsia="Times New Roman" w:hAnsi="Arial" w:cs="Arial"/>
          <w:b/>
          <w:bCs/>
          <w:color w:val="262626"/>
          <w:sz w:val="21"/>
          <w:szCs w:val="21"/>
        </w:rPr>
        <w:t>Danh sách gói thầu</w:t>
      </w:r>
    </w:p>
    <w:tbl>
      <w:tblPr>
        <w:tblW w:w="10650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413"/>
        <w:gridCol w:w="2239"/>
        <w:gridCol w:w="5259"/>
      </w:tblGrid>
      <w:tr w:rsidR="00E74365" w:rsidRPr="00E74365" w:rsidTr="00E74365">
        <w:trPr>
          <w:trHeight w:val="540"/>
          <w:tblHeader/>
        </w:trPr>
        <w:tc>
          <w:tcPr>
            <w:tcW w:w="1063" w:type="dxa"/>
            <w:vAlign w:val="bottom"/>
            <w:hideMark/>
          </w:tcPr>
          <w:p w:rsidR="00E74365" w:rsidRPr="00E74365" w:rsidRDefault="00E74365" w:rsidP="00E7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3190" w:type="dxa"/>
            <w:vAlign w:val="bottom"/>
            <w:hideMark/>
          </w:tcPr>
          <w:p w:rsidR="00E74365" w:rsidRPr="00E74365" w:rsidRDefault="00E74365" w:rsidP="00E7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gói thầu</w:t>
            </w:r>
          </w:p>
        </w:tc>
        <w:tc>
          <w:tcPr>
            <w:tcW w:w="3190" w:type="dxa"/>
            <w:vAlign w:val="bottom"/>
            <w:hideMark/>
          </w:tcPr>
          <w:p w:rsidR="00E74365" w:rsidRPr="00E74365" w:rsidRDefault="00E74365" w:rsidP="00E7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gói thầu</w:t>
            </w:r>
          </w:p>
        </w:tc>
        <w:tc>
          <w:tcPr>
            <w:tcW w:w="10635" w:type="dxa"/>
            <w:vAlign w:val="bottom"/>
            <w:hideMark/>
          </w:tcPr>
          <w:p w:rsidR="00E74365" w:rsidRPr="00E74365" w:rsidRDefault="00E74365" w:rsidP="00E7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Số thông báo liên kết</w:t>
            </w:r>
          </w:p>
        </w:tc>
      </w:tr>
      <w:tr w:rsidR="00E74365" w:rsidRPr="00E74365" w:rsidTr="00E74365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phụ tùng cho các máy In KBBNS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2.607.929.806 VND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E74365" w:rsidRPr="00E74365" w:rsidTr="00E74365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Tổng giá trị</w:t>
            </w:r>
          </w:p>
        </w:tc>
        <w:tc>
          <w:tcPr>
            <w:tcW w:w="0" w:type="auto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2.607.929.806 VND</w:t>
            </w:r>
          </w:p>
        </w:tc>
      </w:tr>
    </w:tbl>
    <w:p w:rsidR="00E74365" w:rsidRPr="00E74365" w:rsidRDefault="00E74365" w:rsidP="00E74365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E74365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chi tiết gói thầu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648"/>
        <w:gridCol w:w="172"/>
        <w:gridCol w:w="1962"/>
        <w:gridCol w:w="3916"/>
      </w:tblGrid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 trình áp dụng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Luật đấu thầu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phụ tùng cho các máy In KBBNS</w:t>
            </w:r>
            <w:bookmarkEnd w:id="0"/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Đấu thầu qua mạng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Không qua mạng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Quốc tế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 LCNT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Có sơ tuyển không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Không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LCNT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Chỉ định thầu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LCNT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Chi tiết nguồn vốn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Vốn sản xuất kinh doanh của Nhà máy In tiền Quốc gia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Gói thầu mua sắm tập trung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Không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Thời gian bắt đầu tổ chức LCNT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Quý III, 2022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Thời gian thực hiện hợp đồng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240 ngày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gói thầu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2.607.929.806 VND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tiền bằng chữ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Hai tỷ sáu trăm lẻ bảy triệu chín trăm hai mươi chín ngàn tám trăm lẻ sáu đồng</w:t>
            </w:r>
          </w:p>
        </w:tc>
      </w:tr>
      <w:tr w:rsidR="00E74365" w:rsidRPr="00E74365" w:rsidTr="00E74365">
        <w:tc>
          <w:tcPr>
            <w:tcW w:w="4405" w:type="dxa"/>
            <w:gridSpan w:val="3"/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Địa điểm thực hiện</w:t>
            </w:r>
          </w:p>
        </w:tc>
        <w:tc>
          <w:tcPr>
            <w:tcW w:w="5958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Pr="00E74365" w:rsidRDefault="00E74365" w:rsidP="00E7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7436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Thành phố Hà Nội</w:t>
            </w:r>
          </w:p>
        </w:tc>
      </w:tr>
      <w:tr w:rsidR="00E74365" w:rsidTr="00E74365">
        <w:tblPrEx>
          <w:tblBorders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tblBorders>
        </w:tblPrEx>
        <w:trPr>
          <w:trHeight w:val="540"/>
          <w:tblHeader/>
        </w:trPr>
        <w:tc>
          <w:tcPr>
            <w:tcW w:w="672" w:type="dxa"/>
            <w:vAlign w:val="bottom"/>
            <w:hideMark/>
          </w:tcPr>
          <w:p w:rsidR="00E74365" w:rsidRDefault="00E74365">
            <w:pPr>
              <w:jc w:val="center"/>
              <w:rPr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STT</w:t>
            </w:r>
          </w:p>
        </w:tc>
        <w:tc>
          <w:tcPr>
            <w:tcW w:w="3560" w:type="dxa"/>
            <w:vAlign w:val="bottom"/>
            <w:hideMark/>
          </w:tcPr>
          <w:p w:rsidR="00E74365" w:rsidRDefault="00E74365">
            <w:pPr>
              <w:jc w:val="center"/>
              <w:rPr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Tên gói thầu</w:t>
            </w:r>
          </w:p>
        </w:tc>
        <w:tc>
          <w:tcPr>
            <w:tcW w:w="2152" w:type="dxa"/>
            <w:gridSpan w:val="2"/>
            <w:vAlign w:val="bottom"/>
            <w:hideMark/>
          </w:tcPr>
          <w:p w:rsidR="00E74365" w:rsidRDefault="00E74365">
            <w:pPr>
              <w:jc w:val="center"/>
              <w:rPr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Giá gói thầu</w:t>
            </w:r>
          </w:p>
        </w:tc>
        <w:tc>
          <w:tcPr>
            <w:tcW w:w="3979" w:type="dxa"/>
            <w:vAlign w:val="bottom"/>
            <w:hideMark/>
          </w:tcPr>
          <w:p w:rsidR="00E74365" w:rsidRDefault="00E74365">
            <w:pPr>
              <w:jc w:val="center"/>
              <w:rPr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Số thông báo liên kết</w:t>
            </w:r>
          </w:p>
        </w:tc>
      </w:tr>
      <w:tr w:rsidR="00E74365" w:rsidTr="00E74365">
        <w:tblPrEx>
          <w:tblBorders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tblBorders>
        </w:tblPrEx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Cung cấp phụ tùng cho các máy In KBBNS</w:t>
            </w:r>
          </w:p>
        </w:tc>
        <w:tc>
          <w:tcPr>
            <w:tcW w:w="0" w:type="auto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2.607.929.806 VND</w:t>
            </w:r>
          </w:p>
        </w:tc>
        <w:tc>
          <w:tcPr>
            <w:tcW w:w="397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</w:p>
        </w:tc>
      </w:tr>
      <w:tr w:rsidR="00E74365" w:rsidTr="00E74365">
        <w:tblPrEx>
          <w:tblBorders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tblBorders>
        </w:tblPrEx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b/>
                <w:bCs/>
                <w:color w:val="4B566B"/>
                <w:sz w:val="24"/>
                <w:szCs w:val="24"/>
              </w:rPr>
            </w:pPr>
            <w:r>
              <w:rPr>
                <w:b/>
                <w:bCs/>
                <w:color w:val="4B566B"/>
              </w:rPr>
              <w:t>Tổng giá trị</w:t>
            </w:r>
          </w:p>
        </w:tc>
        <w:tc>
          <w:tcPr>
            <w:tcW w:w="6131" w:type="dxa"/>
            <w:gridSpan w:val="3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b/>
                <w:bCs/>
                <w:color w:val="4B566B"/>
                <w:sz w:val="24"/>
                <w:szCs w:val="24"/>
              </w:rPr>
            </w:pPr>
            <w:r>
              <w:rPr>
                <w:b/>
                <w:bCs/>
                <w:color w:val="4B566B"/>
              </w:rPr>
              <w:t>2.607.929.806 VND</w:t>
            </w:r>
          </w:p>
        </w:tc>
      </w:tr>
    </w:tbl>
    <w:p w:rsidR="00E74365" w:rsidRDefault="00E74365" w:rsidP="00E74365">
      <w:pPr>
        <w:pStyle w:val="Heading4"/>
        <w:shd w:val="clear" w:color="auto" w:fill="D9D9D9"/>
        <w:spacing w:before="0" w:beforeAutospacing="0" w:after="120" w:afterAutospacing="0" w:line="33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Thông tin chi tiết gói thầu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601"/>
      </w:tblGrid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Quy trình áp dụng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Luật đấu thầu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Tên gói thầu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Cung cấp phụ tùng cho các máy In KBBNS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Đấu thầu qua mạng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Không qua mạng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lastRenderedPageBreak/>
              <w:t>Trong nước/ Quốc tế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Quốc tế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Lĩnh vực LCNT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Hàng hóa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Có sơ tuyển không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Không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Hình thức LCNT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Chỉ định thầu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Phương thức LCNT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Một giai đoạn một túi hồ sơ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Loại hợp đồng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Trọn gói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Chi tiết nguồn vốn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Vốn sản xuất kinh doanh của Nhà máy In tiền Quốc gia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Gói thầu mua sắm tập trung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Không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Thời gian bắt đầu tổ chức LCNT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Quý III, 2022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Thời gian thực hiện hợp đồng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240 ngày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Giá gói thầu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2.607.929.806 VND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Số tiền bằng chữ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Hai tỷ sáu trăm lẻ bảy triệu chín trăm hai mươi chín ngàn tám trăm lẻ sáu đồng</w:t>
            </w:r>
          </w:p>
        </w:tc>
      </w:tr>
      <w:tr w:rsidR="00E74365" w:rsidTr="00E74365">
        <w:tc>
          <w:tcPr>
            <w:tcW w:w="3337" w:type="dxa"/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Địa điểm thực hiện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74365" w:rsidRDefault="00E74365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Thành phố Hà Nội</w:t>
            </w:r>
          </w:p>
        </w:tc>
      </w:tr>
    </w:tbl>
    <w:p w:rsidR="00FE3098" w:rsidRDefault="00FE3098"/>
    <w:sectPr w:rsidR="00FE3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426A"/>
    <w:multiLevelType w:val="multilevel"/>
    <w:tmpl w:val="2A3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65"/>
    <w:rsid w:val="002C74CE"/>
    <w:rsid w:val="00D0417C"/>
    <w:rsid w:val="00E74365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4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3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E7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4365"/>
    <w:rPr>
      <w:color w:val="0000FF"/>
      <w:u w:val="single"/>
    </w:rPr>
  </w:style>
  <w:style w:type="paragraph" w:customStyle="1" w:styleId="mb-0">
    <w:name w:val="mb-0"/>
    <w:basedOn w:val="Normal"/>
    <w:rsid w:val="00E7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4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3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E7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4365"/>
    <w:rPr>
      <w:color w:val="0000FF"/>
      <w:u w:val="single"/>
    </w:rPr>
  </w:style>
  <w:style w:type="paragraph" w:customStyle="1" w:styleId="mb-0">
    <w:name w:val="mb-0"/>
    <w:basedOn w:val="Normal"/>
    <w:rsid w:val="00E7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442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2022-09-26T09:57:00Z</dcterms:created>
  <dcterms:modified xsi:type="dcterms:W3CDTF">2022-09-26T10:01:00Z</dcterms:modified>
</cp:coreProperties>
</file>